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E4F" w:rsidRPr="0043113A" w:rsidRDefault="00543E4F" w:rsidP="00543E4F">
      <w:pPr>
        <w:tabs>
          <w:tab w:val="left" w:pos="6330"/>
        </w:tabs>
        <w:spacing w:after="0" w:line="240" w:lineRule="auto"/>
        <w:jc w:val="right"/>
        <w:rPr>
          <w:rFonts w:ascii="Times New Roman" w:hAnsi="Times New Roman"/>
          <w:b/>
        </w:rPr>
      </w:pPr>
      <w:r w:rsidRPr="0043113A">
        <w:rPr>
          <w:rFonts w:ascii="Times New Roman" w:hAnsi="Times New Roman"/>
          <w:b/>
        </w:rPr>
        <w:t>Приложение 13</w:t>
      </w:r>
    </w:p>
    <w:p w:rsidR="00543E4F" w:rsidRPr="00633619" w:rsidRDefault="00543E4F" w:rsidP="00543E4F">
      <w:pPr>
        <w:pStyle w:val="a5"/>
        <w:rPr>
          <w:b w:val="0"/>
          <w:sz w:val="22"/>
          <w:szCs w:val="22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043"/>
      </w:tblGrid>
      <w:tr w:rsidR="00543E4F" w:rsidRPr="00633619" w:rsidTr="009C5F62">
        <w:trPr>
          <w:jc w:val="right"/>
        </w:trPr>
        <w:tc>
          <w:tcPr>
            <w:tcW w:w="5043" w:type="dxa"/>
            <w:hideMark/>
          </w:tcPr>
          <w:p w:rsidR="00543E4F" w:rsidRPr="00633619" w:rsidRDefault="00543E4F" w:rsidP="009C5F62">
            <w:pPr>
              <w:spacing w:after="0" w:line="240" w:lineRule="auto"/>
              <w:rPr>
                <w:rFonts w:ascii="Times New Roman" w:hAnsi="Times New Roman"/>
              </w:rPr>
            </w:pPr>
            <w:r w:rsidRPr="00633619">
              <w:rPr>
                <w:rFonts w:ascii="Times New Roman" w:hAnsi="Times New Roman"/>
              </w:rPr>
              <w:t>Утверждаю</w:t>
            </w:r>
          </w:p>
          <w:p w:rsidR="00543E4F" w:rsidRPr="00633619" w:rsidRDefault="00543E4F" w:rsidP="009C5F62">
            <w:pPr>
              <w:spacing w:after="0" w:line="240" w:lineRule="auto"/>
              <w:rPr>
                <w:rFonts w:ascii="Times New Roman" w:hAnsi="Times New Roman"/>
              </w:rPr>
            </w:pPr>
            <w:r w:rsidRPr="00633619">
              <w:rPr>
                <w:rFonts w:ascii="Times New Roman" w:hAnsi="Times New Roman"/>
              </w:rPr>
              <w:t>Руководитель (директор, ректор, заведующий) _________________________________</w:t>
            </w:r>
          </w:p>
          <w:p w:rsidR="00543E4F" w:rsidRPr="00633619" w:rsidRDefault="00543E4F" w:rsidP="009C5F62">
            <w:pPr>
              <w:spacing w:after="0" w:line="240" w:lineRule="auto"/>
              <w:rPr>
                <w:rFonts w:ascii="Times New Roman" w:hAnsi="Times New Roman"/>
              </w:rPr>
            </w:pPr>
            <w:r w:rsidRPr="00633619">
              <w:rPr>
                <w:rFonts w:ascii="Times New Roman" w:hAnsi="Times New Roman"/>
              </w:rPr>
              <w:t xml:space="preserve">(наименование </w:t>
            </w:r>
            <w:r>
              <w:rPr>
                <w:rFonts w:ascii="Times New Roman" w:hAnsi="Times New Roman"/>
              </w:rPr>
              <w:t xml:space="preserve"> </w:t>
            </w:r>
            <w:r w:rsidRPr="00633619">
              <w:rPr>
                <w:rFonts w:ascii="Times New Roman" w:hAnsi="Times New Roman"/>
              </w:rPr>
              <w:t>учреждения)</w:t>
            </w:r>
          </w:p>
          <w:p w:rsidR="00543E4F" w:rsidRPr="00633619" w:rsidRDefault="00543E4F" w:rsidP="009C5F62">
            <w:pPr>
              <w:spacing w:after="0" w:line="240" w:lineRule="auto"/>
              <w:rPr>
                <w:rFonts w:ascii="Times New Roman" w:hAnsi="Times New Roman"/>
              </w:rPr>
            </w:pPr>
            <w:r w:rsidRPr="00633619">
              <w:rPr>
                <w:rFonts w:ascii="Times New Roman" w:hAnsi="Times New Roman"/>
              </w:rPr>
              <w:t>____________ Инициалы, фамилия</w:t>
            </w:r>
          </w:p>
          <w:p w:rsidR="00543E4F" w:rsidRPr="00633619" w:rsidRDefault="00543E4F" w:rsidP="009C5F62">
            <w:pPr>
              <w:spacing w:after="0" w:line="240" w:lineRule="auto"/>
              <w:rPr>
                <w:rFonts w:ascii="Times New Roman" w:hAnsi="Times New Roman"/>
                <w:vertAlign w:val="superscript"/>
              </w:rPr>
            </w:pPr>
            <w:r w:rsidRPr="00633619">
              <w:rPr>
                <w:rFonts w:ascii="Times New Roman" w:hAnsi="Times New Roman"/>
              </w:rPr>
              <w:t xml:space="preserve">М.П. </w:t>
            </w:r>
            <w:r w:rsidRPr="00633619">
              <w:rPr>
                <w:rFonts w:ascii="Times New Roman" w:hAnsi="Times New Roman"/>
                <w:vertAlign w:val="superscript"/>
              </w:rPr>
              <w:t>(подпись)</w:t>
            </w:r>
          </w:p>
          <w:p w:rsidR="00543E4F" w:rsidRPr="00633619" w:rsidRDefault="00543E4F" w:rsidP="009C5F62">
            <w:pPr>
              <w:pStyle w:val="a5"/>
              <w:jc w:val="left"/>
              <w:rPr>
                <w:b w:val="0"/>
                <w:sz w:val="22"/>
                <w:szCs w:val="22"/>
              </w:rPr>
            </w:pPr>
            <w:r w:rsidRPr="00633619">
              <w:rPr>
                <w:sz w:val="22"/>
                <w:szCs w:val="22"/>
              </w:rPr>
              <w:t>число, месяц, год</w:t>
            </w:r>
          </w:p>
        </w:tc>
      </w:tr>
    </w:tbl>
    <w:p w:rsidR="00543E4F" w:rsidRPr="00633619" w:rsidRDefault="00543E4F" w:rsidP="00543E4F">
      <w:pPr>
        <w:pStyle w:val="a5"/>
        <w:rPr>
          <w:b w:val="0"/>
          <w:sz w:val="22"/>
          <w:szCs w:val="22"/>
        </w:rPr>
      </w:pPr>
    </w:p>
    <w:p w:rsidR="00543E4F" w:rsidRPr="00633619" w:rsidRDefault="00543E4F" w:rsidP="00543E4F">
      <w:pPr>
        <w:pStyle w:val="a3"/>
        <w:jc w:val="center"/>
        <w:rPr>
          <w:b/>
          <w:sz w:val="22"/>
          <w:szCs w:val="22"/>
        </w:rPr>
      </w:pPr>
      <w:r w:rsidRPr="00633619">
        <w:rPr>
          <w:b/>
          <w:sz w:val="22"/>
          <w:szCs w:val="22"/>
        </w:rPr>
        <w:t>Функциональные обязанности</w:t>
      </w:r>
    </w:p>
    <w:p w:rsidR="00543E4F" w:rsidRPr="00633619" w:rsidRDefault="00543E4F" w:rsidP="00543E4F">
      <w:pPr>
        <w:pStyle w:val="a3"/>
        <w:jc w:val="center"/>
        <w:rPr>
          <w:b/>
          <w:sz w:val="22"/>
          <w:szCs w:val="22"/>
        </w:rPr>
      </w:pPr>
      <w:r w:rsidRPr="00633619">
        <w:rPr>
          <w:b/>
          <w:sz w:val="22"/>
          <w:szCs w:val="22"/>
        </w:rPr>
        <w:t xml:space="preserve">ответственного лица </w:t>
      </w:r>
      <w:r>
        <w:rPr>
          <w:b/>
          <w:sz w:val="22"/>
          <w:szCs w:val="22"/>
        </w:rPr>
        <w:t xml:space="preserve"> </w:t>
      </w:r>
      <w:r w:rsidRPr="00633619">
        <w:rPr>
          <w:b/>
          <w:sz w:val="22"/>
          <w:szCs w:val="22"/>
        </w:rPr>
        <w:t xml:space="preserve"> учреждения  </w:t>
      </w:r>
    </w:p>
    <w:p w:rsidR="00543E4F" w:rsidRPr="00633619" w:rsidRDefault="00543E4F" w:rsidP="00543E4F">
      <w:pPr>
        <w:pStyle w:val="a3"/>
        <w:jc w:val="center"/>
        <w:rPr>
          <w:b/>
          <w:sz w:val="22"/>
          <w:szCs w:val="22"/>
        </w:rPr>
      </w:pPr>
      <w:r w:rsidRPr="00633619">
        <w:rPr>
          <w:b/>
          <w:sz w:val="22"/>
          <w:szCs w:val="22"/>
        </w:rPr>
        <w:t>на выполнение мероприятий по антитеррористической защите объекта</w:t>
      </w:r>
    </w:p>
    <w:p w:rsidR="00543E4F" w:rsidRPr="00633619" w:rsidRDefault="00543E4F" w:rsidP="00543E4F">
      <w:pPr>
        <w:pStyle w:val="a3"/>
        <w:jc w:val="center"/>
        <w:rPr>
          <w:b/>
          <w:sz w:val="22"/>
          <w:szCs w:val="22"/>
        </w:rPr>
      </w:pPr>
    </w:p>
    <w:p w:rsidR="00543E4F" w:rsidRPr="00633619" w:rsidRDefault="00543E4F" w:rsidP="00543E4F">
      <w:pPr>
        <w:pStyle w:val="a3"/>
        <w:jc w:val="center"/>
        <w:rPr>
          <w:b/>
          <w:sz w:val="22"/>
          <w:szCs w:val="22"/>
        </w:rPr>
      </w:pPr>
      <w:r w:rsidRPr="00633619">
        <w:rPr>
          <w:b/>
          <w:sz w:val="22"/>
          <w:szCs w:val="22"/>
        </w:rPr>
        <w:t>1. Общие положения</w:t>
      </w:r>
    </w:p>
    <w:p w:rsidR="00543E4F" w:rsidRPr="00633619" w:rsidRDefault="00543E4F" w:rsidP="00543E4F">
      <w:pPr>
        <w:pStyle w:val="a3"/>
        <w:jc w:val="left"/>
        <w:rPr>
          <w:b/>
          <w:sz w:val="22"/>
          <w:szCs w:val="22"/>
        </w:rPr>
      </w:pPr>
    </w:p>
    <w:p w:rsidR="00543E4F" w:rsidRPr="00633619" w:rsidRDefault="00543E4F" w:rsidP="00543E4F">
      <w:pPr>
        <w:pStyle w:val="a3"/>
        <w:ind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Настоящей инструкцией устанавливаются права и обязанности ответственного лица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>учреждения за выполнение  мероприятий по антитеррористической защите объекта.</w:t>
      </w:r>
    </w:p>
    <w:p w:rsidR="00543E4F" w:rsidRPr="00633619" w:rsidRDefault="00543E4F" w:rsidP="00543E4F">
      <w:pPr>
        <w:pStyle w:val="a3"/>
        <w:ind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Назначение ответственного лица за выполнение мероприятий по антитеррористической защите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>учреждения осуществляется приказом  руководителя, как правило, из числа своих заместителей, по возможности из лиц, имеющих высшее профессиональное образование, опыт руководящей работы или стаж службы в Вооруженных силах, правоохранительных структурах.</w:t>
      </w:r>
    </w:p>
    <w:p w:rsidR="00543E4F" w:rsidRPr="00633619" w:rsidRDefault="00543E4F" w:rsidP="00543E4F">
      <w:pPr>
        <w:pStyle w:val="a3"/>
        <w:ind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>Ответственное лицо за выполнение мероприятий по антитеррористической защите должен  изучить и  знать:</w:t>
      </w:r>
    </w:p>
    <w:p w:rsidR="00543E4F" w:rsidRPr="00633619" w:rsidRDefault="00543E4F" w:rsidP="00543E4F">
      <w:pPr>
        <w:pStyle w:val="a3"/>
        <w:numPr>
          <w:ilvl w:val="0"/>
          <w:numId w:val="1"/>
        </w:numPr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>требования Конституции РФ, законов РФ, указов и распоряжений Президента РФ, постановлений и распоряжений Правительства РФ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, иные нормативные правовые документы, нормы и требования по вопросам организации общественной безопасности и антитеррористической защиты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>учреждений;</w:t>
      </w:r>
    </w:p>
    <w:p w:rsidR="00543E4F" w:rsidRPr="00633619" w:rsidRDefault="00543E4F" w:rsidP="00543E4F">
      <w:pPr>
        <w:pStyle w:val="a3"/>
        <w:numPr>
          <w:ilvl w:val="0"/>
          <w:numId w:val="1"/>
        </w:numPr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основы административного, трудового, уголовного законодательства, основные правила и нормы охраны труда, пожарной и электрической безопасности в части организации безопасного функционирования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учреждения;</w:t>
      </w:r>
    </w:p>
    <w:p w:rsidR="00543E4F" w:rsidRPr="00633619" w:rsidRDefault="00543E4F" w:rsidP="00543E4F">
      <w:pPr>
        <w:pStyle w:val="a3"/>
        <w:numPr>
          <w:ilvl w:val="0"/>
          <w:numId w:val="1"/>
        </w:numPr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порядок обеспечения гражданской обороны, противопожарной защиты и действий персонала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 в чрезвычайных ситуациях;</w:t>
      </w:r>
    </w:p>
    <w:p w:rsidR="00543E4F" w:rsidRPr="00633619" w:rsidRDefault="00543E4F" w:rsidP="00543E4F">
      <w:pPr>
        <w:pStyle w:val="a3"/>
        <w:numPr>
          <w:ilvl w:val="0"/>
          <w:numId w:val="1"/>
        </w:numPr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особенности обстановки вокруг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учреждения, требования по обеспечению технической укрепленности и антитеррористической защиты объекта;</w:t>
      </w:r>
    </w:p>
    <w:p w:rsidR="00543E4F" w:rsidRPr="00633619" w:rsidRDefault="00543E4F" w:rsidP="00543E4F">
      <w:pPr>
        <w:pStyle w:val="a3"/>
        <w:numPr>
          <w:ilvl w:val="0"/>
          <w:numId w:val="1"/>
        </w:numPr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>порядок осуществления пропускного режима;</w:t>
      </w:r>
    </w:p>
    <w:p w:rsidR="00543E4F" w:rsidRPr="00633619" w:rsidRDefault="00543E4F" w:rsidP="00543E4F">
      <w:pPr>
        <w:pStyle w:val="a3"/>
        <w:numPr>
          <w:ilvl w:val="0"/>
          <w:numId w:val="1"/>
        </w:numPr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правила внутреннего распорядка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учреждения;</w:t>
      </w:r>
    </w:p>
    <w:p w:rsidR="00543E4F" w:rsidRPr="00633619" w:rsidRDefault="00543E4F" w:rsidP="00543E4F">
      <w:pPr>
        <w:pStyle w:val="a3"/>
        <w:numPr>
          <w:ilvl w:val="0"/>
          <w:numId w:val="1"/>
        </w:numPr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порядок взаимодействия с правоохранительными органами, ФСБ, органами ГО и ЧС, другими службами экстренного реагирования в штатном режиме и в условиях чрезвычайной ситуации; </w:t>
      </w:r>
    </w:p>
    <w:p w:rsidR="00543E4F" w:rsidRPr="00633619" w:rsidRDefault="00543E4F" w:rsidP="00543E4F">
      <w:pPr>
        <w:pStyle w:val="a3"/>
        <w:numPr>
          <w:ilvl w:val="0"/>
          <w:numId w:val="1"/>
        </w:numPr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>основы ведения делопроизводства и владения компьютерной техникой.</w:t>
      </w:r>
    </w:p>
    <w:p w:rsidR="00543E4F" w:rsidRPr="00633619" w:rsidRDefault="00543E4F" w:rsidP="00543E4F">
      <w:pPr>
        <w:pStyle w:val="a3"/>
        <w:jc w:val="both"/>
        <w:rPr>
          <w:sz w:val="22"/>
          <w:szCs w:val="22"/>
        </w:rPr>
      </w:pPr>
    </w:p>
    <w:p w:rsidR="00543E4F" w:rsidRPr="00633619" w:rsidRDefault="00543E4F" w:rsidP="00543E4F">
      <w:pPr>
        <w:pStyle w:val="a3"/>
        <w:jc w:val="center"/>
        <w:rPr>
          <w:b/>
          <w:sz w:val="22"/>
          <w:szCs w:val="22"/>
        </w:rPr>
      </w:pPr>
      <w:r w:rsidRPr="00633619">
        <w:rPr>
          <w:b/>
          <w:sz w:val="22"/>
          <w:szCs w:val="22"/>
        </w:rPr>
        <w:t>2. Должностные обязанности</w:t>
      </w:r>
    </w:p>
    <w:p w:rsidR="00543E4F" w:rsidRPr="00633619" w:rsidRDefault="00543E4F" w:rsidP="00543E4F">
      <w:pPr>
        <w:pStyle w:val="a3"/>
        <w:jc w:val="both"/>
        <w:rPr>
          <w:sz w:val="22"/>
          <w:szCs w:val="22"/>
        </w:rPr>
      </w:pPr>
    </w:p>
    <w:p w:rsidR="00543E4F" w:rsidRPr="00633619" w:rsidRDefault="00543E4F" w:rsidP="00543E4F">
      <w:pPr>
        <w:pStyle w:val="a3"/>
        <w:ind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>На лицо, ответственное за выполнение мероприятий по антитеррористической  защите,  возлагаются следующие обязанности:</w:t>
      </w:r>
    </w:p>
    <w:p w:rsidR="00543E4F" w:rsidRPr="00633619" w:rsidRDefault="00543E4F" w:rsidP="00543E4F">
      <w:pPr>
        <w:pStyle w:val="a3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организация работы по обеспечению антитеррористической защиты в условиях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производственного процессов, проведения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массовых мероприятий;</w:t>
      </w:r>
    </w:p>
    <w:p w:rsidR="00543E4F" w:rsidRPr="00633619" w:rsidRDefault="00543E4F" w:rsidP="00543E4F">
      <w:pPr>
        <w:pStyle w:val="a3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взаимодействие с территориальными подразделениями органов внутренних дел, Федеральной службы безопасности, гражданской обороны, военным комиссариатом, муниципальным органом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, общественными формированиями, другими органами и организациями, находящимися на территории муниципального образования, по вопросам обеспечения общественной  безопасности и антитеррористической защиты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>учреждения;</w:t>
      </w:r>
    </w:p>
    <w:p w:rsidR="00543E4F" w:rsidRPr="00633619" w:rsidRDefault="00543E4F" w:rsidP="00543E4F">
      <w:pPr>
        <w:pStyle w:val="a3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организация и обеспечение охранной деятельности и пропускного режима на территории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учреждения;</w:t>
      </w:r>
    </w:p>
    <w:p w:rsidR="00543E4F" w:rsidRPr="00633619" w:rsidRDefault="00543E4F" w:rsidP="00543E4F">
      <w:pPr>
        <w:pStyle w:val="a3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внесение предложений руководителю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 по совершенствованию системы мер безопасности и антитеррористической защиты объекта;</w:t>
      </w:r>
    </w:p>
    <w:p w:rsidR="00543E4F" w:rsidRPr="00633619" w:rsidRDefault="00543E4F" w:rsidP="00543E4F">
      <w:pPr>
        <w:pStyle w:val="a3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lastRenderedPageBreak/>
        <w:t xml:space="preserve">разработка, в рамках своей компетенции, документов и инструкций по действиям должностных лиц, персонала,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 при угрозе или совершении диверсионно-террористического акта, экстремистской акции;</w:t>
      </w:r>
    </w:p>
    <w:p w:rsidR="00543E4F" w:rsidRPr="00633619" w:rsidRDefault="00543E4F" w:rsidP="00543E4F">
      <w:pPr>
        <w:pStyle w:val="a3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принятие необходимых мер по оснащению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 техническими средствами безопасности и обеспечение их нормального функционирования;</w:t>
      </w:r>
    </w:p>
    <w:p w:rsidR="00543E4F" w:rsidRPr="00633619" w:rsidRDefault="00543E4F" w:rsidP="00543E4F">
      <w:pPr>
        <w:pStyle w:val="a3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>координация деятельности учреждения при угрозе или совершении диверсионно-террористического акта, экстремистской акции;</w:t>
      </w:r>
    </w:p>
    <w:p w:rsidR="00543E4F" w:rsidRPr="00633619" w:rsidRDefault="00543E4F" w:rsidP="00543E4F">
      <w:pPr>
        <w:pStyle w:val="a3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разработка планирующей и отчетной документации по вопросам безопасности и антитеррористической защиты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учреждения;</w:t>
      </w:r>
    </w:p>
    <w:p w:rsidR="00543E4F" w:rsidRPr="00633619" w:rsidRDefault="00543E4F" w:rsidP="00543E4F">
      <w:pPr>
        <w:pStyle w:val="a3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>организация и проведение с персоналом занятий и тренировок по действиям при угрозе или совершении диверсионно-террористического акта, экстремистской акции;</w:t>
      </w:r>
    </w:p>
    <w:p w:rsidR="00543E4F" w:rsidRPr="00633619" w:rsidRDefault="00543E4F" w:rsidP="00543E4F">
      <w:pPr>
        <w:pStyle w:val="a3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размещение наглядной агитации по антитеррористической защите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учреждения, справочной документации по способам и средствам экстренной связи с правоохранительными органами, ГО и ЧС, аварийными службами ЖКХ;</w:t>
      </w:r>
    </w:p>
    <w:p w:rsidR="00543E4F" w:rsidRPr="00633619" w:rsidRDefault="00543E4F" w:rsidP="00543E4F">
      <w:pPr>
        <w:pStyle w:val="a3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контроль за соблюдением установленных правил трудового и внутреннего распорядка дня, условий содержания в безопасном состоянии помещений 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>учреждения;</w:t>
      </w:r>
    </w:p>
    <w:p w:rsidR="00543E4F" w:rsidRPr="00633619" w:rsidRDefault="00543E4F" w:rsidP="00543E4F">
      <w:pPr>
        <w:pStyle w:val="a3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b/>
          <w:sz w:val="22"/>
          <w:szCs w:val="22"/>
        </w:rPr>
      </w:pPr>
      <w:r w:rsidRPr="00633619">
        <w:rPr>
          <w:sz w:val="22"/>
          <w:szCs w:val="22"/>
        </w:rPr>
        <w:t>подготовка планов мероприятий, проектов приказов и распоряжений руководителя образовательного учреждения по вопросам антитеррористической защиты;</w:t>
      </w:r>
    </w:p>
    <w:p w:rsidR="00543E4F" w:rsidRPr="00633619" w:rsidRDefault="00543E4F" w:rsidP="00543E4F">
      <w:pPr>
        <w:pStyle w:val="a3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b/>
          <w:sz w:val="22"/>
          <w:szCs w:val="22"/>
        </w:rPr>
      </w:pPr>
      <w:r w:rsidRPr="00633619">
        <w:rPr>
          <w:sz w:val="22"/>
          <w:szCs w:val="22"/>
        </w:rPr>
        <w:t>рассмотрение обращений, ведение приема граждан и принятие по ним решений в установленном законодательством порядке, в рамках своей компетенции;</w:t>
      </w:r>
    </w:p>
    <w:p w:rsidR="00543E4F" w:rsidRPr="00633619" w:rsidRDefault="00543E4F" w:rsidP="00543E4F">
      <w:pPr>
        <w:pStyle w:val="a3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b/>
          <w:sz w:val="22"/>
          <w:szCs w:val="22"/>
        </w:rPr>
      </w:pPr>
      <w:r w:rsidRPr="00633619">
        <w:rPr>
          <w:sz w:val="22"/>
          <w:szCs w:val="22"/>
        </w:rPr>
        <w:t xml:space="preserve">организация и (или) участие в мероприятиях по устранению причин и условий, способствующих умышленному повреждению или порчи имущества и оборудования 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учреждения, техногенным авариям и происшествиям;</w:t>
      </w:r>
    </w:p>
    <w:p w:rsidR="00543E4F" w:rsidRPr="00633619" w:rsidRDefault="00543E4F" w:rsidP="00543E4F">
      <w:pPr>
        <w:pStyle w:val="a3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b/>
          <w:sz w:val="22"/>
          <w:szCs w:val="22"/>
        </w:rPr>
      </w:pPr>
      <w:r w:rsidRPr="00633619">
        <w:rPr>
          <w:sz w:val="22"/>
          <w:szCs w:val="22"/>
        </w:rPr>
        <w:t xml:space="preserve">обеспечение контроля за правомерным и безопасным использованием помещений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учреждения, сдаваемых в аренду, проведением ремонтных и строительных работ, в том числе на предмет выявления фактов возможной подготовки террористических актов;</w:t>
      </w:r>
    </w:p>
    <w:p w:rsidR="00543E4F" w:rsidRPr="00633619" w:rsidRDefault="00543E4F" w:rsidP="00543E4F">
      <w:pPr>
        <w:pStyle w:val="a3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b/>
          <w:sz w:val="22"/>
          <w:szCs w:val="22"/>
        </w:rPr>
      </w:pPr>
      <w:r w:rsidRPr="00633619">
        <w:rPr>
          <w:sz w:val="22"/>
          <w:szCs w:val="22"/>
        </w:rPr>
        <w:t xml:space="preserve">взаимодействие с общественностью по вопросам обеспечения общественного порядка и антитеррористической защиты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>учреждения.</w:t>
      </w:r>
    </w:p>
    <w:p w:rsidR="00543E4F" w:rsidRPr="00633619" w:rsidRDefault="00543E4F" w:rsidP="00543E4F">
      <w:pPr>
        <w:pStyle w:val="a3"/>
        <w:jc w:val="center"/>
        <w:rPr>
          <w:b/>
          <w:sz w:val="22"/>
          <w:szCs w:val="22"/>
        </w:rPr>
      </w:pPr>
    </w:p>
    <w:p w:rsidR="00543E4F" w:rsidRPr="00633619" w:rsidRDefault="00543E4F" w:rsidP="00543E4F">
      <w:pPr>
        <w:pStyle w:val="a3"/>
        <w:jc w:val="center"/>
        <w:rPr>
          <w:b/>
          <w:sz w:val="22"/>
          <w:szCs w:val="22"/>
        </w:rPr>
      </w:pPr>
      <w:r w:rsidRPr="00633619">
        <w:rPr>
          <w:b/>
          <w:sz w:val="22"/>
          <w:szCs w:val="22"/>
        </w:rPr>
        <w:t>3. Права</w:t>
      </w:r>
    </w:p>
    <w:p w:rsidR="00543E4F" w:rsidRPr="00633619" w:rsidRDefault="00543E4F" w:rsidP="00543E4F">
      <w:pPr>
        <w:pStyle w:val="a3"/>
        <w:jc w:val="left"/>
        <w:rPr>
          <w:b/>
          <w:sz w:val="22"/>
          <w:szCs w:val="22"/>
        </w:rPr>
      </w:pPr>
    </w:p>
    <w:p w:rsidR="00543E4F" w:rsidRPr="00633619" w:rsidRDefault="00543E4F" w:rsidP="00543E4F">
      <w:pPr>
        <w:pStyle w:val="a3"/>
        <w:ind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>Ответственное лицо за выполнение мероприятий по антитеррористической защите имеет право:</w:t>
      </w:r>
    </w:p>
    <w:p w:rsidR="00543E4F" w:rsidRPr="00633619" w:rsidRDefault="00543E4F" w:rsidP="00543E4F">
      <w:pPr>
        <w:pStyle w:val="a3"/>
        <w:ind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>-</w:t>
      </w:r>
      <w:r w:rsidRPr="00633619">
        <w:rPr>
          <w:sz w:val="22"/>
          <w:szCs w:val="22"/>
        </w:rPr>
        <w:tab/>
        <w:t xml:space="preserve">участвовать в подготовке проектов приказов и распоряжений руководителя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учреждения по вопросам обеспечения общественной безопасности и антитеррористической защиты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учреждения;</w:t>
      </w:r>
    </w:p>
    <w:p w:rsidR="00543E4F" w:rsidRPr="00633619" w:rsidRDefault="00543E4F" w:rsidP="00543E4F">
      <w:pPr>
        <w:pStyle w:val="a3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>распоряжаться вверенным ему имуществом, инвентарем, иными материально-техническими средствами с соблюдением требований, определенных законодательными и нормативными правовыми актами;</w:t>
      </w:r>
    </w:p>
    <w:p w:rsidR="00543E4F" w:rsidRPr="00633619" w:rsidRDefault="00543E4F" w:rsidP="00543E4F">
      <w:pPr>
        <w:pStyle w:val="a3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>подписывать и визировать документы в пределах своей компетенции;</w:t>
      </w:r>
    </w:p>
    <w:p w:rsidR="00543E4F" w:rsidRPr="00633619" w:rsidRDefault="00543E4F" w:rsidP="00543E4F">
      <w:pPr>
        <w:pStyle w:val="a3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инициировать и проводить совещания по вопросам антитеррористической зашиты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учреждения, обеспечения общественной безопасности на объекте;</w:t>
      </w:r>
    </w:p>
    <w:p w:rsidR="00543E4F" w:rsidRPr="00633619" w:rsidRDefault="00543E4F" w:rsidP="00543E4F">
      <w:pPr>
        <w:pStyle w:val="a3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запрашивать и получать от руководства и сотрудников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 необходимую информацию и документы по вопросам обеспечения  общественной безопасности и антитеррористической защиты объекта;</w:t>
      </w:r>
    </w:p>
    <w:p w:rsidR="00543E4F" w:rsidRPr="00633619" w:rsidRDefault="00543E4F" w:rsidP="00543E4F">
      <w:pPr>
        <w:pStyle w:val="a3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>проводить проверки своевременности и качества исполнения поручений по вопросам общественной безопасности и антитеррористической защиты объекта;</w:t>
      </w:r>
    </w:p>
    <w:p w:rsidR="00543E4F" w:rsidRPr="00633619" w:rsidRDefault="00543E4F" w:rsidP="00543E4F">
      <w:pPr>
        <w:pStyle w:val="a3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>требовать прекращения работ в случае нарушения установленных норм и требований, правил и инструкций по безопасности, давать рекомендации по устранению выявленных нарушений;</w:t>
      </w:r>
    </w:p>
    <w:p w:rsidR="00543E4F" w:rsidRPr="00633619" w:rsidRDefault="00543E4F" w:rsidP="00543E4F">
      <w:pPr>
        <w:pStyle w:val="a3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отдавать распоряжения сотрудникам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 по вопросам обеспечения антитеррористической защиты, выполнения требований по обеспечению правопорядка, установленных правил техники безопасности;</w:t>
      </w:r>
    </w:p>
    <w:p w:rsidR="00543E4F" w:rsidRPr="00633619" w:rsidRDefault="00543E4F" w:rsidP="00543E4F">
      <w:pPr>
        <w:pStyle w:val="a3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>в установленном порядке вносить дополнения, изменения в инструкции по мерам безопасности;</w:t>
      </w:r>
    </w:p>
    <w:p w:rsidR="00543E4F" w:rsidRPr="00633619" w:rsidRDefault="00543E4F" w:rsidP="00543E4F">
      <w:pPr>
        <w:pStyle w:val="a3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>проводить проверки состояния внутри объектового режима охраны, функционирования и выполнения установленного распорядка, правил пропускного режима;</w:t>
      </w:r>
    </w:p>
    <w:p w:rsidR="00543E4F" w:rsidRPr="00633619" w:rsidRDefault="00543E4F" w:rsidP="00543E4F">
      <w:pPr>
        <w:pStyle w:val="a3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lastRenderedPageBreak/>
        <w:t xml:space="preserve">принимать согласованные с руководством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 решения по вопросам организации и проведения мероприятий по обеспечению безопасности, антитеррористической защиты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учреждения;</w:t>
      </w:r>
    </w:p>
    <w:p w:rsidR="00543E4F" w:rsidRPr="00633619" w:rsidRDefault="00543E4F" w:rsidP="00543E4F">
      <w:pPr>
        <w:pStyle w:val="a3"/>
        <w:numPr>
          <w:ilvl w:val="0"/>
          <w:numId w:val="1"/>
        </w:numPr>
        <w:tabs>
          <w:tab w:val="num" w:pos="1451"/>
        </w:tabs>
        <w:ind w:left="0" w:firstLine="720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по поручению руководителя </w:t>
      </w: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 представительствовать в различных органах и организациях по вопросам, входящим в его компетенцию.</w:t>
      </w:r>
    </w:p>
    <w:p w:rsidR="00543E4F" w:rsidRPr="00633619" w:rsidRDefault="00543E4F" w:rsidP="00543E4F">
      <w:pPr>
        <w:pStyle w:val="a3"/>
        <w:ind w:firstLine="900"/>
        <w:jc w:val="both"/>
        <w:rPr>
          <w:sz w:val="22"/>
          <w:szCs w:val="22"/>
        </w:rPr>
      </w:pPr>
    </w:p>
    <w:p w:rsidR="00543E4F" w:rsidRPr="00633619" w:rsidRDefault="00543E4F" w:rsidP="00543E4F">
      <w:pPr>
        <w:pStyle w:val="a3"/>
        <w:ind w:firstLine="900"/>
        <w:jc w:val="both"/>
        <w:rPr>
          <w:sz w:val="22"/>
          <w:szCs w:val="22"/>
        </w:rPr>
      </w:pPr>
    </w:p>
    <w:p w:rsidR="00543E4F" w:rsidRPr="00633619" w:rsidRDefault="00543E4F" w:rsidP="00543E4F">
      <w:pPr>
        <w:pStyle w:val="a3"/>
        <w:ind w:firstLine="900"/>
        <w:jc w:val="both"/>
        <w:rPr>
          <w:sz w:val="22"/>
          <w:szCs w:val="22"/>
        </w:rPr>
      </w:pPr>
    </w:p>
    <w:p w:rsidR="00543E4F" w:rsidRPr="00633619" w:rsidRDefault="00543E4F" w:rsidP="00543E4F">
      <w:pPr>
        <w:pStyle w:val="a3"/>
        <w:jc w:val="both"/>
        <w:rPr>
          <w:sz w:val="22"/>
          <w:szCs w:val="22"/>
        </w:rPr>
      </w:pPr>
      <w:r w:rsidRPr="00633619">
        <w:rPr>
          <w:sz w:val="22"/>
          <w:szCs w:val="22"/>
        </w:rPr>
        <w:t>Ознакомлен:</w:t>
      </w:r>
    </w:p>
    <w:p w:rsidR="00543E4F" w:rsidRPr="00633619" w:rsidRDefault="00543E4F" w:rsidP="00543E4F">
      <w:pPr>
        <w:pStyle w:val="a3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ответственный за  выполнение мероприятий </w:t>
      </w:r>
    </w:p>
    <w:p w:rsidR="00543E4F" w:rsidRPr="00633619" w:rsidRDefault="00543E4F" w:rsidP="00543E4F">
      <w:pPr>
        <w:pStyle w:val="a3"/>
        <w:jc w:val="both"/>
        <w:rPr>
          <w:sz w:val="22"/>
          <w:szCs w:val="22"/>
        </w:rPr>
      </w:pPr>
      <w:r w:rsidRPr="00633619">
        <w:rPr>
          <w:sz w:val="22"/>
          <w:szCs w:val="22"/>
        </w:rPr>
        <w:t xml:space="preserve"> по антитеррористической защите</w:t>
      </w:r>
    </w:p>
    <w:p w:rsidR="00543E4F" w:rsidRPr="00633619" w:rsidRDefault="00543E4F" w:rsidP="00543E4F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33619">
        <w:rPr>
          <w:sz w:val="22"/>
          <w:szCs w:val="22"/>
        </w:rPr>
        <w:t xml:space="preserve"> учреждения                        _____________   ________________</w:t>
      </w:r>
    </w:p>
    <w:p w:rsidR="00543E4F" w:rsidRPr="00633619" w:rsidRDefault="00543E4F" w:rsidP="00543E4F">
      <w:pPr>
        <w:pStyle w:val="a3"/>
        <w:jc w:val="both"/>
        <w:rPr>
          <w:i/>
          <w:sz w:val="22"/>
          <w:szCs w:val="22"/>
        </w:rPr>
      </w:pPr>
      <w:r w:rsidRPr="00633619">
        <w:rPr>
          <w:sz w:val="22"/>
          <w:szCs w:val="22"/>
        </w:rPr>
        <w:t xml:space="preserve">                                                                                              </w:t>
      </w:r>
      <w:r w:rsidRPr="00633619">
        <w:rPr>
          <w:i/>
          <w:sz w:val="22"/>
          <w:szCs w:val="22"/>
        </w:rPr>
        <w:t>подпись                 Фамилия, инициалы</w:t>
      </w:r>
    </w:p>
    <w:p w:rsidR="00543E4F" w:rsidRPr="00633619" w:rsidRDefault="00543E4F" w:rsidP="00543E4F">
      <w:pPr>
        <w:pStyle w:val="a3"/>
        <w:jc w:val="both"/>
        <w:rPr>
          <w:sz w:val="22"/>
          <w:szCs w:val="22"/>
        </w:rPr>
      </w:pPr>
    </w:p>
    <w:p w:rsidR="00543E4F" w:rsidRPr="00633619" w:rsidRDefault="00543E4F" w:rsidP="00543E4F">
      <w:pPr>
        <w:pStyle w:val="a3"/>
        <w:jc w:val="both"/>
        <w:rPr>
          <w:sz w:val="22"/>
          <w:szCs w:val="22"/>
        </w:rPr>
      </w:pPr>
    </w:p>
    <w:p w:rsidR="00543E4F" w:rsidRDefault="00543E4F" w:rsidP="00543E4F">
      <w:pPr>
        <w:pStyle w:val="a3"/>
        <w:jc w:val="both"/>
        <w:rPr>
          <w:i/>
          <w:sz w:val="22"/>
          <w:szCs w:val="22"/>
        </w:rPr>
      </w:pPr>
      <w:r w:rsidRPr="00633619">
        <w:rPr>
          <w:i/>
          <w:sz w:val="22"/>
          <w:szCs w:val="22"/>
        </w:rPr>
        <w:t>число, месяц, год</w:t>
      </w:r>
    </w:p>
    <w:p w:rsidR="00543E4F" w:rsidRDefault="00543E4F" w:rsidP="00543E4F">
      <w:pPr>
        <w:pStyle w:val="a3"/>
        <w:jc w:val="both"/>
        <w:rPr>
          <w:i/>
          <w:sz w:val="22"/>
          <w:szCs w:val="22"/>
        </w:rPr>
      </w:pPr>
    </w:p>
    <w:p w:rsidR="00543E4F" w:rsidRDefault="00543E4F" w:rsidP="00543E4F">
      <w:pPr>
        <w:pStyle w:val="a3"/>
        <w:jc w:val="both"/>
        <w:rPr>
          <w:i/>
          <w:sz w:val="22"/>
          <w:szCs w:val="22"/>
        </w:rPr>
      </w:pPr>
    </w:p>
    <w:p w:rsidR="00DF7A62" w:rsidRDefault="00DF7A62">
      <w:bookmarkStart w:id="0" w:name="_GoBack"/>
      <w:bookmarkEnd w:id="0"/>
    </w:p>
    <w:sectPr w:rsidR="00DF7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27C80"/>
    <w:multiLevelType w:val="singleLevel"/>
    <w:tmpl w:val="5518088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93"/>
    <w:rsid w:val="00353193"/>
    <w:rsid w:val="00543E4F"/>
    <w:rsid w:val="00D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E448F-FD9E-462E-BD99-69DA0304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E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43E4F"/>
    <w:pPr>
      <w:spacing w:after="0" w:line="240" w:lineRule="auto"/>
      <w:jc w:val="right"/>
    </w:pPr>
    <w:rPr>
      <w:rFonts w:ascii="Times New Roman" w:eastAsia="Times New Roman" w:hAnsi="Times New Roman"/>
      <w:sz w:val="24"/>
      <w:szCs w:val="28"/>
      <w:lang w:eastAsia="ru-RU"/>
    </w:rPr>
  </w:style>
  <w:style w:type="character" w:customStyle="1" w:styleId="a4">
    <w:name w:val="Подзаголовок Знак"/>
    <w:basedOn w:val="a0"/>
    <w:link w:val="a3"/>
    <w:rsid w:val="00543E4F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5">
    <w:name w:val="Title"/>
    <w:basedOn w:val="a"/>
    <w:link w:val="a6"/>
    <w:qFormat/>
    <w:rsid w:val="00543E4F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6">
    <w:name w:val="Название Знак"/>
    <w:basedOn w:val="a0"/>
    <w:link w:val="a5"/>
    <w:rsid w:val="00543E4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1058</Words>
  <Characters>6031</Characters>
  <Application>Microsoft Office Word</Application>
  <DocSecurity>0</DocSecurity>
  <Lines>50</Lines>
  <Paragraphs>14</Paragraphs>
  <ScaleCrop>false</ScaleCrop>
  <Company/>
  <LinksUpToDate>false</LinksUpToDate>
  <CharactersWithSpaces>7075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2017-07-24T11:18:00Z</dcterms:created>
  <dcterms:modified xsi:type="dcterms:W3CDTF">2017-07-24T11:19:00Z</dcterms:modified>
</cp:coreProperties>
</file>